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Y="390"/>
        <w:tblW w:w="5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5073"/>
      </w:tblGrid>
      <w:tr w:rsidR="000E11EA" w:rsidRPr="00104E75" w14:paraId="59015887" w14:textId="77777777" w:rsidTr="00174E3D">
        <w:tc>
          <w:tcPr>
            <w:tcW w:w="5490" w:type="dxa"/>
            <w:gridSpan w:val="2"/>
          </w:tcPr>
          <w:p w14:paraId="2E2B9509" w14:textId="77777777" w:rsidR="000E11EA" w:rsidRPr="00104E75" w:rsidRDefault="000E11EA" w:rsidP="00D94615">
            <w:pPr>
              <w:widowControl/>
              <w:autoSpaceDE/>
              <w:autoSpaceDN/>
              <w:spacing w:before="60"/>
              <w:outlineLvl w:val="0"/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  <w:t>BOOTH SETUP AND EQUIPMENT</w:t>
            </w:r>
          </w:p>
        </w:tc>
      </w:tr>
      <w:tr w:rsidR="000E11EA" w:rsidRPr="00104E75" w14:paraId="0BD2E055" w14:textId="77777777" w:rsidTr="00174E3D">
        <w:tc>
          <w:tcPr>
            <w:tcW w:w="417" w:type="dxa"/>
          </w:tcPr>
          <w:p w14:paraId="23AE2037" w14:textId="77777777" w:rsidR="000E11EA" w:rsidRPr="00104E75" w:rsidRDefault="000E11EA" w:rsidP="00174E3D">
            <w:pPr>
              <w:widowControl/>
              <w:autoSpaceDE/>
              <w:autoSpaceDN/>
              <w:spacing w:before="60" w:after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="MS Gothic" w:eastAsia="MS Gothic" w:hAnsi="MS Gothic" w:cstheme="minorBidi" w:hint="eastAsia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☐</w:t>
            </w:r>
          </w:p>
        </w:tc>
        <w:tc>
          <w:tcPr>
            <w:tcW w:w="5073" w:type="dxa"/>
          </w:tcPr>
          <w:p w14:paraId="6A16AA68" w14:textId="77777777" w:rsidR="000E11EA" w:rsidRPr="00104E75" w:rsidRDefault="000E11EA" w:rsidP="002404EC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Overhead Protection</w:t>
            </w:r>
          </w:p>
          <w:p w14:paraId="02943C1D" w14:textId="77777777" w:rsidR="000E11EA" w:rsidRPr="00104E75" w:rsidRDefault="000E11EA" w:rsidP="00174E3D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equipment, food, condiments and single service items are covered with overhead protection</w:t>
            </w:r>
          </w:p>
        </w:tc>
      </w:tr>
      <w:tr w:rsidR="000E11EA" w:rsidRPr="00104E75" w14:paraId="3815CC17" w14:textId="77777777" w:rsidTr="00174E3D">
        <w:tc>
          <w:tcPr>
            <w:tcW w:w="417" w:type="dxa"/>
          </w:tcPr>
          <w:p w14:paraId="33F4CE69" w14:textId="77777777" w:rsidR="000E11EA" w:rsidRPr="00104E75" w:rsidRDefault="000E11EA" w:rsidP="00174E3D">
            <w:pPr>
              <w:widowControl/>
              <w:autoSpaceDE/>
              <w:autoSpaceDN/>
              <w:spacing w:before="60" w:after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="MS Gothic" w:eastAsia="MS Gothic" w:hAnsi="MS Gothic" w:cstheme="minorBidi" w:hint="eastAsia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☐</w:t>
            </w:r>
          </w:p>
        </w:tc>
        <w:tc>
          <w:tcPr>
            <w:tcW w:w="5073" w:type="dxa"/>
          </w:tcPr>
          <w:p w14:paraId="519F5F16" w14:textId="77777777" w:rsidR="000E11EA" w:rsidRPr="00104E75" w:rsidRDefault="000E11EA" w:rsidP="002404EC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 xml:space="preserve">Hand-Washing Station Equipment/Supplies </w:t>
            </w:r>
          </w:p>
          <w:p w14:paraId="6A0FAE7C" w14:textId="77777777" w:rsidR="000E11EA" w:rsidRPr="005C50FB" w:rsidRDefault="000E11EA" w:rsidP="00174E3D">
            <w:pPr>
              <w:widowControl/>
              <w:numPr>
                <w:ilvl w:val="0"/>
                <w:numId w:val="1"/>
              </w:numPr>
              <w:autoSpaceDE/>
              <w:autoSpaceDN/>
              <w:ind w:left="158" w:hanging="158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at least one hand-washing station with hand soap, </w:t>
            </w:r>
            <w:r w:rsidRPr="005C50F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paper towels, and a waste receptacle</w:t>
            </w:r>
          </w:p>
          <w:p w14:paraId="76A5CB52" w14:textId="77777777" w:rsidR="000E11EA" w:rsidRPr="005C50FB" w:rsidRDefault="000E11EA" w:rsidP="00174E3D">
            <w:pPr>
              <w:widowControl/>
              <w:numPr>
                <w:ilvl w:val="0"/>
                <w:numId w:val="1"/>
              </w:numPr>
              <w:autoSpaceDE/>
              <w:autoSpaceDN/>
              <w:ind w:left="158" w:hanging="158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5C50F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 plumbed sink or a five gallon catch bucket or similar</w:t>
            </w:r>
          </w:p>
          <w:p w14:paraId="517607CB" w14:textId="77777777" w:rsidR="000E11EA" w:rsidRPr="00104E75" w:rsidRDefault="000E11EA" w:rsidP="00174E3D">
            <w:pPr>
              <w:widowControl/>
              <w:numPr>
                <w:ilvl w:val="0"/>
                <w:numId w:val="1"/>
              </w:numPr>
              <w:autoSpaceDE/>
              <w:autoSpaceDN/>
              <w:ind w:left="158" w:hanging="158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5C50F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Posted sign that notifies food workers to wash their hands for at least 20 seconds</w:t>
            </w:r>
          </w:p>
        </w:tc>
      </w:tr>
      <w:tr w:rsidR="000E11EA" w:rsidRPr="00104E75" w14:paraId="111D7906" w14:textId="77777777" w:rsidTr="00174E3D">
        <w:tc>
          <w:tcPr>
            <w:tcW w:w="417" w:type="dxa"/>
          </w:tcPr>
          <w:p w14:paraId="374363ED" w14:textId="77777777" w:rsidR="000E11EA" w:rsidRPr="00104E75" w:rsidRDefault="000E11EA" w:rsidP="00174E3D">
            <w:pPr>
              <w:widowControl/>
              <w:autoSpaceDE/>
              <w:autoSpaceDN/>
              <w:spacing w:before="60" w:after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="MS Gothic" w:eastAsia="MS Gothic" w:hAnsi="MS Gothic" w:cstheme="minorBidi" w:hint="eastAsia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☐</w:t>
            </w:r>
          </w:p>
        </w:tc>
        <w:tc>
          <w:tcPr>
            <w:tcW w:w="5073" w:type="dxa"/>
          </w:tcPr>
          <w:p w14:paraId="2F5D3F35" w14:textId="77777777" w:rsidR="000E11EA" w:rsidRPr="00104E75" w:rsidRDefault="000E11EA" w:rsidP="002404EC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Public Access to Food Preparation and Cooking Areas</w:t>
            </w:r>
          </w:p>
          <w:p w14:paraId="274EB25E" w14:textId="09457AD0" w:rsidR="000E11EA" w:rsidRPr="00104E75" w:rsidRDefault="000E11EA" w:rsidP="00174E3D">
            <w:pPr>
              <w:widowControl/>
              <w:autoSpaceDE/>
              <w:autoSpaceDN/>
              <w:spacing w:after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Barrier(s) in place to ensure that the public is not able to access your food preparation areas and cooking areas</w:t>
            </w:r>
          </w:p>
        </w:tc>
      </w:tr>
      <w:tr w:rsidR="000E11EA" w:rsidRPr="00104E75" w14:paraId="1421A6E5" w14:textId="77777777" w:rsidTr="00174E3D">
        <w:tc>
          <w:tcPr>
            <w:tcW w:w="417" w:type="dxa"/>
          </w:tcPr>
          <w:p w14:paraId="32B8897D" w14:textId="77777777" w:rsidR="000E11EA" w:rsidRPr="00104E75" w:rsidRDefault="000E11EA" w:rsidP="00174E3D">
            <w:pPr>
              <w:widowControl/>
              <w:autoSpaceDE/>
              <w:autoSpaceDN/>
              <w:spacing w:before="60" w:after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="MS Gothic" w:eastAsia="MS Gothic" w:hAnsi="MS Gothic" w:cstheme="minorBidi" w:hint="eastAsia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☐</w:t>
            </w:r>
          </w:p>
        </w:tc>
        <w:tc>
          <w:tcPr>
            <w:tcW w:w="5073" w:type="dxa"/>
          </w:tcPr>
          <w:p w14:paraId="6C7F3DA0" w14:textId="77777777" w:rsidR="000E11EA" w:rsidRPr="00104E75" w:rsidRDefault="000E11EA" w:rsidP="00174E3D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Storage of Personal Items</w:t>
            </w:r>
          </w:p>
          <w:p w14:paraId="686C0C52" w14:textId="77777777" w:rsidR="000E11EA" w:rsidRPr="00104E75" w:rsidRDefault="000E11EA" w:rsidP="00174E3D">
            <w:pPr>
              <w:widowControl/>
              <w:autoSpaceDE/>
              <w:autoSpaceDN/>
              <w:spacing w:after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Personal clothing and belongings are stored in a designated place away from your food operations</w:t>
            </w:r>
          </w:p>
        </w:tc>
      </w:tr>
      <w:tr w:rsidR="000E11EA" w:rsidRPr="00104E75" w14:paraId="77E01D7D" w14:textId="77777777" w:rsidTr="00174E3D">
        <w:tc>
          <w:tcPr>
            <w:tcW w:w="417" w:type="dxa"/>
          </w:tcPr>
          <w:p w14:paraId="6A0C5164" w14:textId="77777777" w:rsidR="000E11EA" w:rsidRPr="00104E75" w:rsidRDefault="000E11EA" w:rsidP="00174E3D">
            <w:pPr>
              <w:widowControl/>
              <w:autoSpaceDE/>
              <w:autoSpaceDN/>
              <w:spacing w:before="60" w:after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="MS Gothic" w:eastAsia="MS Gothic" w:hAnsi="MS Gothic" w:cstheme="minorBidi" w:hint="eastAsia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☐</w:t>
            </w:r>
          </w:p>
        </w:tc>
        <w:tc>
          <w:tcPr>
            <w:tcW w:w="5073" w:type="dxa"/>
          </w:tcPr>
          <w:p w14:paraId="759B5DFD" w14:textId="77777777" w:rsidR="000E11EA" w:rsidRPr="00104E75" w:rsidRDefault="000E11EA" w:rsidP="00174E3D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Toxic Materials</w:t>
            </w:r>
          </w:p>
          <w:p w14:paraId="6471ABFE" w14:textId="77777777" w:rsidR="000E11EA" w:rsidRPr="00104E75" w:rsidRDefault="000E11EA" w:rsidP="00174E3D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Items are stored in their original container, in their right area, and properly labeled</w:t>
            </w:r>
          </w:p>
        </w:tc>
      </w:tr>
      <w:tr w:rsidR="000E11EA" w:rsidRPr="00104E75" w14:paraId="16C6A51C" w14:textId="77777777" w:rsidTr="00174E3D">
        <w:tc>
          <w:tcPr>
            <w:tcW w:w="417" w:type="dxa"/>
          </w:tcPr>
          <w:p w14:paraId="6BD84C07" w14:textId="77777777" w:rsidR="000E11EA" w:rsidRPr="00104E75" w:rsidRDefault="000E11EA" w:rsidP="00174E3D">
            <w:pPr>
              <w:widowControl/>
              <w:autoSpaceDE/>
              <w:autoSpaceDN/>
              <w:spacing w:before="60" w:after="60"/>
              <w:rPr>
                <w:rFonts w:ascii="MS Gothic" w:eastAsia="MS Gothic" w:hAnsi="MS Gothic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="MS Gothic" w:eastAsia="MS Gothic" w:hAnsi="MS Gothic" w:cstheme="minorBidi" w:hint="eastAsia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☐</w:t>
            </w:r>
          </w:p>
        </w:tc>
        <w:tc>
          <w:tcPr>
            <w:tcW w:w="5073" w:type="dxa"/>
          </w:tcPr>
          <w:p w14:paraId="63E9A00D" w14:textId="77777777" w:rsidR="000E11EA" w:rsidRPr="00104E75" w:rsidRDefault="000E11EA" w:rsidP="00174E3D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Ware-Washing Station</w:t>
            </w:r>
          </w:p>
          <w:p w14:paraId="14AE0823" w14:textId="77777777" w:rsidR="000E11EA" w:rsidRPr="00104E75" w:rsidRDefault="000E11EA" w:rsidP="00174E3D">
            <w:pPr>
              <w:widowControl/>
              <w:numPr>
                <w:ilvl w:val="0"/>
                <w:numId w:val="1"/>
              </w:numPr>
              <w:autoSpaceDE/>
              <w:autoSpaceDN/>
              <w:ind w:left="158" w:hanging="158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3 separate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basins</w:t>
            </w: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for washing, rinsing, and sanitizing</w:t>
            </w:r>
          </w:p>
          <w:p w14:paraId="737AF264" w14:textId="77777777" w:rsidR="000E11EA" w:rsidRPr="00104E75" w:rsidRDefault="000E11EA" w:rsidP="00174E3D">
            <w:pPr>
              <w:widowControl/>
              <w:numPr>
                <w:ilvl w:val="0"/>
                <w:numId w:val="1"/>
              </w:numPr>
              <w:autoSpaceDE/>
              <w:autoSpaceDN/>
              <w:ind w:left="158" w:hanging="158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designated area to air-dry dishes and utensils</w:t>
            </w:r>
          </w:p>
          <w:p w14:paraId="4EB1D1B3" w14:textId="77777777" w:rsidR="000E11EA" w:rsidRPr="00104E75" w:rsidRDefault="000E11EA" w:rsidP="00174E3D">
            <w:pPr>
              <w:widowControl/>
              <w:numPr>
                <w:ilvl w:val="0"/>
                <w:numId w:val="1"/>
              </w:numPr>
              <w:autoSpaceDE/>
              <w:autoSpaceDN/>
              <w:ind w:left="158" w:hanging="158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extra utensils to reduce the need for washing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04"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670"/>
      </w:tblGrid>
      <w:tr w:rsidR="00D4417F" w:rsidRPr="00104E75" w14:paraId="729077FA" w14:textId="77777777" w:rsidTr="00D4417F">
        <w:tc>
          <w:tcPr>
            <w:tcW w:w="6120" w:type="dxa"/>
            <w:gridSpan w:val="2"/>
          </w:tcPr>
          <w:p w14:paraId="0CECC6BA" w14:textId="77777777" w:rsidR="00D4417F" w:rsidRPr="00104E75" w:rsidRDefault="00D4417F" w:rsidP="00D94615">
            <w:pPr>
              <w:widowControl/>
              <w:autoSpaceDE/>
              <w:autoSpaceDN/>
              <w:spacing w:before="60"/>
              <w:outlineLvl w:val="0"/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  <w:t>TEMPERATURE CONTROL</w:t>
            </w:r>
          </w:p>
        </w:tc>
      </w:tr>
      <w:tr w:rsidR="00D4417F" w:rsidRPr="00104E75" w14:paraId="5FFA1BBC" w14:textId="77777777" w:rsidTr="00D4417F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23806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B57AAAE" w14:textId="77777777" w:rsidR="00D4417F" w:rsidRPr="00104E75" w:rsidRDefault="00D4417F" w:rsidP="00D4417F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5D3BAE99" w14:textId="77777777" w:rsidR="00D4417F" w:rsidRPr="00104E75" w:rsidRDefault="00D4417F" w:rsidP="00D4417F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Temperature Measuring Device</w:t>
            </w:r>
          </w:p>
          <w:p w14:paraId="55A6182B" w14:textId="77777777" w:rsidR="00D4417F" w:rsidRPr="00104E75" w:rsidRDefault="00D4417F" w:rsidP="00D4417F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Use a food thermometer to periodically check the internal temperature of your foods</w:t>
            </w:r>
          </w:p>
        </w:tc>
      </w:tr>
      <w:tr w:rsidR="00D4417F" w:rsidRPr="00104E75" w14:paraId="43FC7EEF" w14:textId="77777777" w:rsidTr="00D4417F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2044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06EDA4" w14:textId="77777777" w:rsidR="00D4417F" w:rsidRPr="00104E75" w:rsidRDefault="00D4417F" w:rsidP="00D4417F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39D76719" w14:textId="77777777" w:rsidR="00D4417F" w:rsidRPr="00104E75" w:rsidRDefault="00D4417F" w:rsidP="00D4417F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 xml:space="preserve">Hot Holding </w:t>
            </w:r>
          </w:p>
          <w:p w14:paraId="179AFE9B" w14:textId="77777777" w:rsidR="00D4417F" w:rsidRPr="00104E75" w:rsidRDefault="00D4417F" w:rsidP="00D4417F">
            <w:pPr>
              <w:widowControl/>
              <w:numPr>
                <w:ilvl w:val="0"/>
                <w:numId w:val="1"/>
              </w:numPr>
              <w:autoSpaceDE/>
              <w:autoSpaceDN/>
              <w:spacing w:after="60"/>
              <w:ind w:left="162" w:hanging="162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Hot </w:t>
            </w:r>
            <w:proofErr w:type="gram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h</w:t>
            </w: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igh risk</w:t>
            </w:r>
            <w:proofErr w:type="gramEnd"/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foods are hot held at 135°F or above</w:t>
            </w:r>
          </w:p>
          <w:p w14:paraId="30262F97" w14:textId="77777777" w:rsidR="00D4417F" w:rsidRPr="00104E75" w:rsidRDefault="00D4417F" w:rsidP="00D4417F">
            <w:pPr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left="162" w:hanging="162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Hot holding equipment capable of maintaining high risk foods at 135°F or above at all times including during transport</w:t>
            </w:r>
          </w:p>
        </w:tc>
      </w:tr>
      <w:tr w:rsidR="00D4417F" w:rsidRPr="00104E75" w14:paraId="108469BB" w14:textId="77777777" w:rsidTr="00D4417F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90626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9E70D0" w14:textId="77777777" w:rsidR="00D4417F" w:rsidRPr="00104E75" w:rsidRDefault="00D4417F" w:rsidP="00D4417F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15ABB2D" w14:textId="77777777" w:rsidR="00D4417F" w:rsidRPr="00104E75" w:rsidRDefault="00D4417F" w:rsidP="00D4417F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Cold Holding</w:t>
            </w:r>
          </w:p>
          <w:p w14:paraId="10CB5823" w14:textId="77777777" w:rsidR="00D4417F" w:rsidRPr="00104E75" w:rsidRDefault="00D4417F" w:rsidP="00D4417F">
            <w:pPr>
              <w:widowControl/>
              <w:numPr>
                <w:ilvl w:val="0"/>
                <w:numId w:val="1"/>
              </w:numPr>
              <w:autoSpaceDE/>
              <w:autoSpaceDN/>
              <w:spacing w:after="60"/>
              <w:ind w:left="162" w:hanging="162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Cold h</w:t>
            </w: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igh-risk foods are cold held at 41°F or less</w:t>
            </w:r>
          </w:p>
          <w:p w14:paraId="6400DF53" w14:textId="77777777" w:rsidR="00D4417F" w:rsidRPr="00104E75" w:rsidRDefault="00D4417F" w:rsidP="00D4417F">
            <w:pPr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left="162" w:hanging="162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Cold holding equipment capable of maintaining high risk foods at 41°F or below at all times including during transport</w:t>
            </w:r>
          </w:p>
        </w:tc>
      </w:tr>
      <w:tr w:rsidR="00D4417F" w:rsidRPr="00104E75" w14:paraId="75AA262C" w14:textId="77777777" w:rsidTr="00D4417F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-59817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2D8DC63" w14:textId="77777777" w:rsidR="00D4417F" w:rsidRPr="00104E75" w:rsidRDefault="00D4417F" w:rsidP="00D4417F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48B9750" w14:textId="77777777" w:rsidR="00D4417F" w:rsidRPr="00104E75" w:rsidRDefault="00D4417F" w:rsidP="00D4417F">
            <w:pPr>
              <w:widowControl/>
              <w:autoSpaceDE/>
              <w:autoSpaceDN/>
              <w:spacing w:before="60"/>
              <w:outlineLvl w:val="1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Cooling</w:t>
            </w:r>
          </w:p>
          <w:p w14:paraId="4A388744" w14:textId="77777777" w:rsidR="00D4417F" w:rsidRPr="00104E75" w:rsidRDefault="00D4417F" w:rsidP="00D4417F">
            <w:pPr>
              <w:widowControl/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food workers understand there will be no cooling of foods</w:t>
            </w:r>
            <w:r w:rsidRPr="00104E75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14:paraId="58C1B785" w14:textId="5A68B3CA" w:rsidR="00FC726B" w:rsidRDefault="000E11EA" w:rsidP="000E11EA">
      <w:pPr>
        <w:spacing w:beforeLines="60" w:before="144" w:afterLines="60" w:after="144"/>
        <w:rPr>
          <w:b/>
          <w:bCs/>
          <w:sz w:val="48"/>
          <w:szCs w:val="48"/>
        </w:rPr>
      </w:pPr>
      <w:r w:rsidRPr="00104E75">
        <w:rPr>
          <w:rFonts w:asciiTheme="minorHAnsi" w:eastAsiaTheme="minorHAnsi" w:hAnsiTheme="minorHAnsi" w:cstheme="minorBidi"/>
          <w:b/>
          <w:bCs/>
          <w:noProof/>
          <w:color w:val="BF4E14" w:themeColor="accent2" w:themeShade="BF"/>
          <w:kern w:val="2"/>
          <w:sz w:val="20"/>
          <w:szCs w:val="2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054F5089" wp14:editId="7761698B">
            <wp:simplePos x="0" y="0"/>
            <wp:positionH relativeFrom="column">
              <wp:posOffset>3583305</wp:posOffset>
            </wp:positionH>
            <wp:positionV relativeFrom="paragraph">
              <wp:posOffset>102235</wp:posOffset>
            </wp:positionV>
            <wp:extent cx="3467100" cy="2544462"/>
            <wp:effectExtent l="0" t="0" r="0" b="8255"/>
            <wp:wrapNone/>
            <wp:docPr id="1742163151" name="Picture 1" descr="A diagram of a hand washing st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63151" name="Picture 1" descr="A diagram of a hand washing station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" t="2678" r="9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44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E86F3" w14:textId="2D4F6880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6711863C" w14:textId="11248340" w:rsidR="00104E75" w:rsidRPr="00104E75" w:rsidRDefault="00104E75" w:rsidP="00104E75">
      <w:pPr>
        <w:widowControl/>
        <w:autoSpaceDE/>
        <w:autoSpaceDN/>
        <w:outlineLvl w:val="0"/>
        <w:rPr>
          <w:rFonts w:asciiTheme="minorHAnsi" w:eastAsiaTheme="minorHAnsi" w:hAnsiTheme="minorHAnsi" w:cstheme="minorBidi"/>
          <w:b/>
          <w:bCs/>
          <w:color w:val="BF4E14" w:themeColor="accent2" w:themeShade="BF"/>
          <w:kern w:val="2"/>
          <w:sz w:val="20"/>
          <w:szCs w:val="20"/>
          <w14:ligatures w14:val="standardContextual"/>
        </w:rPr>
      </w:pPr>
      <w:r w:rsidRPr="00104E75">
        <w:rPr>
          <w:rFonts w:asciiTheme="minorHAnsi" w:eastAsiaTheme="minorHAnsi" w:hAnsiTheme="minorHAnsi" w:cstheme="minorBidi"/>
          <w:b/>
          <w:bCs/>
          <w:noProof/>
          <w:color w:val="BF4E14" w:themeColor="accent2" w:themeShade="BF"/>
          <w:kern w:val="2"/>
          <w:sz w:val="20"/>
          <w:szCs w:val="20"/>
          <w14:ligatures w14:val="standardContextual"/>
        </w:rPr>
        <w:t xml:space="preserve"> </w:t>
      </w:r>
    </w:p>
    <w:p w14:paraId="26579646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092CB32E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12E2A496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1BD0BCCD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31E7C1B1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22FE6624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14A12775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057365B6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37119F0E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3A0FAECF" w14:textId="77777777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06B2030F" w14:textId="484AD746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0FA2DB3C" w14:textId="32E5969C" w:rsidR="001A7742" w:rsidRDefault="001A7742" w:rsidP="00104E75">
      <w:pPr>
        <w:widowControl/>
        <w:autoSpaceDE/>
        <w:autoSpaceDN/>
        <w:outlineLvl w:val="1"/>
        <w:rPr>
          <w:rFonts w:asciiTheme="minorHAnsi" w:eastAsiaTheme="minorHAnsi" w:hAnsiTheme="minorHAnsi" w:cstheme="minorBidi"/>
          <w:b/>
          <w:bCs/>
          <w:noProof/>
          <w:color w:val="4C94D8" w:themeColor="text2" w:themeTint="80"/>
          <w:kern w:val="2"/>
          <w:sz w:val="20"/>
          <w:szCs w:val="20"/>
          <w14:ligatures w14:val="standardContextual"/>
        </w:rPr>
      </w:pPr>
    </w:p>
    <w:p w14:paraId="762C1157" w14:textId="0FAE6E39" w:rsidR="00104E75" w:rsidRPr="00104E75" w:rsidRDefault="00174E3D" w:rsidP="00104E75">
      <w:pPr>
        <w:widowControl/>
        <w:autoSpaceDE/>
        <w:autoSpaceDN/>
        <w:outlineLvl w:val="1"/>
        <w:rPr>
          <w:rFonts w:asciiTheme="minorHAnsi" w:eastAsiaTheme="minorHAnsi" w:hAnsiTheme="minorHAnsi" w:cstheme="minorBidi"/>
          <w:b/>
          <w:bCs/>
          <w:color w:val="4C94D8" w:themeColor="text2" w:themeTint="80"/>
          <w:kern w:val="2"/>
          <w:sz w:val="20"/>
          <w:szCs w:val="20"/>
          <w14:ligatures w14:val="standardContextual"/>
        </w:rPr>
      </w:pPr>
      <w:r w:rsidRPr="00104E75">
        <w:rPr>
          <w:rFonts w:asciiTheme="minorHAnsi" w:eastAsiaTheme="minorHAnsi" w:hAnsiTheme="minorHAnsi" w:cstheme="minorBidi"/>
          <w:b/>
          <w:bCs/>
          <w:noProof/>
          <w:color w:val="4C94D8" w:themeColor="text2" w:themeTint="80"/>
          <w:kern w:val="2"/>
          <w:sz w:val="20"/>
          <w:szCs w:val="20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4BA2BFB1" wp14:editId="3BD94A26">
            <wp:simplePos x="0" y="0"/>
            <wp:positionH relativeFrom="column">
              <wp:posOffset>80010</wp:posOffset>
            </wp:positionH>
            <wp:positionV relativeFrom="paragraph">
              <wp:posOffset>1766388</wp:posOffset>
            </wp:positionV>
            <wp:extent cx="3374390" cy="2128520"/>
            <wp:effectExtent l="0" t="0" r="0" b="5080"/>
            <wp:wrapNone/>
            <wp:docPr id="527201425" name="Picture 1" descr="A diagram of a washing st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01425" name="Picture 1" descr="A diagram of a washing station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" t="3456" r="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212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22DF8" w14:textId="51BE617A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4FCA4435" w14:textId="125837C0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1DA7792D" w14:textId="1BF2A17E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3CE0779C" w14:textId="2CF1FCF1" w:rsidR="00104E75" w:rsidRPr="00104E75" w:rsidRDefault="00104E75" w:rsidP="00104E75">
      <w:pPr>
        <w:widowControl/>
        <w:autoSpaceDE/>
        <w:autoSpaceDN/>
        <w:outlineLvl w:val="1"/>
        <w:rPr>
          <w:rFonts w:asciiTheme="minorHAnsi" w:eastAsiaTheme="minorHAnsi" w:hAnsiTheme="minorHAnsi" w:cstheme="minorBidi"/>
          <w:b/>
          <w:bCs/>
          <w:color w:val="4C94D8" w:themeColor="text2" w:themeTint="80"/>
          <w:kern w:val="2"/>
          <w:sz w:val="20"/>
          <w:szCs w:val="20"/>
          <w14:ligatures w14:val="standardContextual"/>
        </w:rPr>
      </w:pPr>
    </w:p>
    <w:p w14:paraId="0A59615C" w14:textId="07DDCE51" w:rsidR="00104E75" w:rsidRPr="00104E75" w:rsidRDefault="009C34C8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104E75">
        <w:rPr>
          <w:rFonts w:asciiTheme="minorHAnsi" w:eastAsiaTheme="minorHAnsi" w:hAnsiTheme="minorHAnsi" w:cstheme="minorBidi"/>
          <w:b/>
          <w:bCs/>
          <w:noProof/>
          <w:color w:val="4C94D8" w:themeColor="text2" w:themeTint="80"/>
          <w:kern w:val="2"/>
          <w:sz w:val="20"/>
          <w:szCs w:val="20"/>
          <w14:ligatures w14:val="standardContextual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97"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670"/>
      </w:tblGrid>
      <w:tr w:rsidR="00D4417F" w:rsidRPr="00104E75" w14:paraId="290C4AC1" w14:textId="77777777" w:rsidTr="00DA730E">
        <w:tc>
          <w:tcPr>
            <w:tcW w:w="6120" w:type="dxa"/>
            <w:gridSpan w:val="2"/>
          </w:tcPr>
          <w:p w14:paraId="0A097CFA" w14:textId="77777777" w:rsidR="00D4417F" w:rsidRPr="00104E75" w:rsidRDefault="00DA730E" w:rsidP="00DA730E">
            <w:pPr>
              <w:widowControl/>
              <w:autoSpaceDE/>
              <w:autoSpaceDN/>
              <w:jc w:val="both"/>
              <w:outlineLvl w:val="0"/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asciiTheme="minorHAnsi" w:eastAsiaTheme="minorHAnsi" w:hAnsiTheme="minorHAnsi" w:cstheme="minorBidi"/>
                  <w:b/>
                  <w:bCs/>
                  <w:color w:val="BF4E14" w:themeColor="accent2" w:themeShade="BF"/>
                  <w:kern w:val="2"/>
                  <w:sz w:val="24"/>
                  <w:szCs w:val="24"/>
                  <w14:ligatures w14:val="standardContextual"/>
                </w:rPr>
                <w:id w:val="-79236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17F" w:rsidRPr="00104E75">
                  <w:rPr>
                    <w:rFonts w:asciiTheme="minorHAnsi" w:eastAsiaTheme="minorHAnsi" w:hAnsiTheme="minorHAnsi" w:cstheme="minorBidi"/>
                    <w:b/>
                    <w:bCs/>
                    <w:color w:val="BF4E14" w:themeColor="accent2" w:themeShade="BF"/>
                    <w:kern w:val="2"/>
                    <w:sz w:val="24"/>
                    <w:szCs w:val="24"/>
                    <w14:ligatures w14:val="standardContextual"/>
                  </w:rPr>
                  <w:t>F</w:t>
                </w:r>
              </w:sdtContent>
            </w:sdt>
            <w:r w:rsidR="00D4417F" w:rsidRPr="00104E75"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  <w:t>OOD SERVICE WORKERS</w:t>
            </w:r>
          </w:p>
        </w:tc>
      </w:tr>
      <w:tr w:rsidR="00D4417F" w:rsidRPr="00104E75" w14:paraId="2E2AE27B" w14:textId="77777777" w:rsidTr="00DA730E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-20310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79C8FF9" w14:textId="77777777" w:rsidR="00D4417F" w:rsidRPr="00104E75" w:rsidRDefault="00D4417F" w:rsidP="00DA730E">
                <w:pPr>
                  <w:widowControl/>
                  <w:autoSpaceDE/>
                  <w:autoSpaceDN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C4C36B3" w14:textId="77777777" w:rsidR="00D4417F" w:rsidRPr="00104E75" w:rsidRDefault="00D4417F" w:rsidP="00DA730E">
            <w:pPr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Food Worker Card</w:t>
            </w:r>
          </w:p>
          <w:p w14:paraId="02DB3272" w14:textId="73C08FB4" w:rsidR="00D4417F" w:rsidRPr="00104E75" w:rsidRDefault="00D4417F" w:rsidP="00DA730E">
            <w:pPr>
              <w:autoSpaceDE/>
              <w:autoSpaceDN/>
              <w:spacing w:after="12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food work</w:t>
            </w:r>
            <w:r w:rsidR="001B346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er</w:t>
            </w: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s have an onsite copy of their valid food worker card issued by a Tribe, Indian Health Service, or </w:t>
            </w:r>
            <w:r w:rsidRPr="00104E75">
              <w:rPr>
                <w:rFonts w:asciiTheme="minorHAnsi" w:eastAsiaTheme="minorHAnsi" w:hAnsiTheme="minorHAnsi" w:cstheme="minorBidi"/>
                <w:color w:val="0070C0"/>
                <w:kern w:val="2"/>
                <w:sz w:val="20"/>
                <w:szCs w:val="20"/>
                <w14:ligatures w14:val="standardContextual"/>
              </w:rPr>
              <w:t>[INSERT STATE(S)]</w:t>
            </w:r>
          </w:p>
        </w:tc>
      </w:tr>
      <w:tr w:rsidR="00D4417F" w:rsidRPr="00104E75" w14:paraId="5A771576" w14:textId="77777777" w:rsidTr="00DA730E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15094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E3F62D3" w14:textId="77777777" w:rsidR="00D4417F" w:rsidRPr="00104E75" w:rsidRDefault="00D4417F" w:rsidP="00DA730E">
                <w:pPr>
                  <w:widowControl/>
                  <w:autoSpaceDE/>
                  <w:autoSpaceDN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0BF16D7" w14:textId="77777777" w:rsidR="00D4417F" w:rsidRPr="00104E75" w:rsidRDefault="00D4417F" w:rsidP="00DA730E">
            <w:pPr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Hygiene</w:t>
            </w:r>
          </w:p>
          <w:p w14:paraId="5DDBF5F1" w14:textId="77777777" w:rsidR="00D4417F" w:rsidRPr="00104E75" w:rsidRDefault="00D4417F" w:rsidP="00DA730E">
            <w:pPr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food worker’s hair is either completely pulled back or worn under a hat or hair net</w:t>
            </w:r>
          </w:p>
        </w:tc>
      </w:tr>
    </w:tbl>
    <w:p w14:paraId="21F8B70D" w14:textId="7E364F15" w:rsidR="00104E75" w:rsidRPr="00104E75" w:rsidRDefault="00104E75" w:rsidP="00104E75">
      <w:pPr>
        <w:widowControl/>
        <w:autoSpaceDE/>
        <w:autoSpaceDN/>
        <w:outlineLvl w:val="1"/>
        <w:rPr>
          <w:rFonts w:asciiTheme="minorHAnsi" w:eastAsiaTheme="minorHAnsi" w:hAnsiTheme="minorHAnsi" w:cstheme="minorBidi"/>
          <w:b/>
          <w:bCs/>
          <w:color w:val="4C94D8" w:themeColor="text2" w:themeTint="80"/>
          <w:kern w:val="2"/>
          <w:sz w:val="20"/>
          <w:szCs w:val="20"/>
          <w14:ligatures w14:val="standardContextual"/>
        </w:rPr>
      </w:pPr>
    </w:p>
    <w:p w14:paraId="5D934324" w14:textId="31F391E4" w:rsidR="00104E75" w:rsidRP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7583989D" w14:textId="4A7DEB18" w:rsidR="00104E75" w:rsidRDefault="00104E75" w:rsidP="00104E75">
      <w:pPr>
        <w:widowControl/>
        <w:autoSpaceDE/>
        <w:autoSpaceDN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</w:p>
    <w:p w14:paraId="4E7F4F40" w14:textId="77777777" w:rsidR="007B0B9A" w:rsidRPr="007B0B9A" w:rsidRDefault="007B0B9A" w:rsidP="007B0B9A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579E8B05" w14:textId="77777777" w:rsidR="007B0B9A" w:rsidRPr="007B0B9A" w:rsidRDefault="007B0B9A" w:rsidP="007B0B9A">
      <w:pPr>
        <w:rPr>
          <w:rFonts w:asciiTheme="minorHAnsi" w:eastAsiaTheme="minorHAnsi" w:hAnsiTheme="minorHAnsi" w:cstheme="minorBid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1332"/>
        <w:tblW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5793"/>
      </w:tblGrid>
      <w:tr w:rsidR="00D4417F" w:rsidRPr="007F059A" w14:paraId="47671BBE" w14:textId="77777777" w:rsidTr="00DA730E">
        <w:tc>
          <w:tcPr>
            <w:tcW w:w="6210" w:type="dxa"/>
            <w:gridSpan w:val="2"/>
          </w:tcPr>
          <w:p w14:paraId="5C947C08" w14:textId="77777777" w:rsidR="00D4417F" w:rsidRPr="007F059A" w:rsidRDefault="00D4417F" w:rsidP="00DA730E">
            <w:pPr>
              <w:widowControl/>
              <w:autoSpaceDE/>
              <w:autoSpaceDN/>
              <w:spacing w:before="60"/>
              <w:outlineLvl w:val="0"/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</w:pPr>
            <w:r w:rsidRPr="007F059A"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  <w:t xml:space="preserve">WATER SUPPLY AND DISPOSAL </w:t>
            </w:r>
          </w:p>
        </w:tc>
      </w:tr>
      <w:tr w:rsidR="00D4417F" w:rsidRPr="007F059A" w14:paraId="4EF60264" w14:textId="77777777" w:rsidTr="00DA730E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80205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59A023E2" w14:textId="77777777" w:rsidR="00D4417F" w:rsidRPr="007F059A" w:rsidRDefault="00D4417F" w:rsidP="00DA730E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7F059A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793" w:type="dxa"/>
          </w:tcPr>
          <w:p w14:paraId="6F8D8976" w14:textId="77777777" w:rsidR="00D4417F" w:rsidRPr="007F059A" w:rsidRDefault="00D4417F" w:rsidP="00DA730E">
            <w:pPr>
              <w:autoSpaceDE/>
              <w:autoSpaceDN/>
              <w:spacing w:before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7F059A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Water Source</w:t>
            </w:r>
          </w:p>
          <w:p w14:paraId="23DF7771" w14:textId="77777777" w:rsidR="00D4417F" w:rsidRPr="007F059A" w:rsidRDefault="00D4417F" w:rsidP="00DA730E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7F059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water used in the establishment is potable and from an approved public source</w:t>
            </w:r>
          </w:p>
        </w:tc>
      </w:tr>
      <w:tr w:rsidR="00D4417F" w:rsidRPr="007F059A" w14:paraId="5CAD6475" w14:textId="77777777" w:rsidTr="00DA730E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-40768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4EC69616" w14:textId="77777777" w:rsidR="00D4417F" w:rsidRPr="007F059A" w:rsidRDefault="00D4417F" w:rsidP="00DA730E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7F059A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793" w:type="dxa"/>
          </w:tcPr>
          <w:p w14:paraId="3378A914" w14:textId="77777777" w:rsidR="00D4417F" w:rsidRPr="007F059A" w:rsidRDefault="00D4417F" w:rsidP="00DA730E">
            <w:pPr>
              <w:autoSpaceDE/>
              <w:autoSpaceDN/>
              <w:spacing w:before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7F059A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Food Grade Hoses</w:t>
            </w:r>
          </w:p>
          <w:p w14:paraId="36FB2B00" w14:textId="77777777" w:rsidR="00D4417F" w:rsidRPr="007F059A" w:rsidRDefault="00D4417F" w:rsidP="00DA730E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7F059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Hoses used to transport potable water are food grade </w:t>
            </w:r>
          </w:p>
        </w:tc>
      </w:tr>
      <w:tr w:rsidR="00D4417F" w:rsidRPr="007F059A" w14:paraId="390DB9DD" w14:textId="77777777" w:rsidTr="00DA730E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-49595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02F3C4F5" w14:textId="77777777" w:rsidR="00D4417F" w:rsidRPr="007F059A" w:rsidRDefault="00D4417F" w:rsidP="00DA730E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7F059A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5793" w:type="dxa"/>
          </w:tcPr>
          <w:p w14:paraId="5CD7A66C" w14:textId="77777777" w:rsidR="00D4417F" w:rsidRPr="007F059A" w:rsidRDefault="00D4417F" w:rsidP="00DA730E">
            <w:pPr>
              <w:autoSpaceDE/>
              <w:autoSpaceDN/>
              <w:spacing w:before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7F059A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 xml:space="preserve">Wastewater Disposal </w:t>
            </w:r>
          </w:p>
          <w:p w14:paraId="581858A6" w14:textId="118D723A" w:rsidR="00D4417F" w:rsidRPr="007F059A" w:rsidRDefault="00D4417F" w:rsidP="00DA730E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7F059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food workers know the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approved</w:t>
            </w:r>
            <w:r w:rsidRPr="007F059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location for dumping wastewater and that wastewater may not be dumped in storm drains, toilets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,</w:t>
            </w:r>
            <w:r w:rsidRPr="007F059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or </w:t>
            </w:r>
            <w:r w:rsidR="00F7231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on the </w:t>
            </w:r>
            <w:r w:rsidRPr="007F059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ground</w:t>
            </w:r>
          </w:p>
        </w:tc>
      </w:tr>
    </w:tbl>
    <w:p w14:paraId="03539AC6" w14:textId="77777777" w:rsidR="007B0B9A" w:rsidRDefault="007B0B9A" w:rsidP="007B0B9A">
      <w:pPr>
        <w:rPr>
          <w:rFonts w:asciiTheme="minorHAnsi" w:eastAsiaTheme="minorHAnsi" w:hAnsiTheme="minorHAnsi" w:cstheme="minorBidi"/>
          <w:sz w:val="20"/>
          <w:szCs w:val="20"/>
        </w:rPr>
      </w:pPr>
    </w:p>
    <w:tbl>
      <w:tblPr>
        <w:tblStyle w:val="TableGrid"/>
        <w:tblpPr w:leftFromText="187" w:rightFromText="187" w:vertAnchor="text" w:horzAnchor="margin" w:tblpY="586"/>
        <w:tblW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803"/>
      </w:tblGrid>
      <w:tr w:rsidR="00A9434A" w:rsidRPr="00104E75" w14:paraId="4A646D17" w14:textId="77777777" w:rsidTr="00A9434A">
        <w:tc>
          <w:tcPr>
            <w:tcW w:w="5220" w:type="dxa"/>
            <w:gridSpan w:val="2"/>
          </w:tcPr>
          <w:p w14:paraId="114976EF" w14:textId="77777777" w:rsidR="00A9434A" w:rsidRPr="00104E75" w:rsidRDefault="00A9434A" w:rsidP="00A9434A">
            <w:pPr>
              <w:widowControl/>
              <w:autoSpaceDE/>
              <w:autoSpaceDN/>
              <w:spacing w:before="60"/>
              <w:outlineLvl w:val="0"/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BF4E14" w:themeColor="accent2" w:themeShade="BF"/>
                <w:kern w:val="2"/>
                <w:sz w:val="24"/>
                <w:szCs w:val="24"/>
                <w14:ligatures w14:val="standardContextual"/>
              </w:rPr>
              <w:t>BOOTH SUPPLIES</w:t>
            </w:r>
          </w:p>
        </w:tc>
      </w:tr>
      <w:tr w:rsidR="00A9434A" w:rsidRPr="00104E75" w14:paraId="226EAFB3" w14:textId="77777777" w:rsidTr="00A9434A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-91507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09B9E306" w14:textId="77777777" w:rsidR="00A9434A" w:rsidRPr="00104E75" w:rsidRDefault="00A9434A" w:rsidP="00A9434A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4803" w:type="dxa"/>
          </w:tcPr>
          <w:p w14:paraId="3B472496" w14:textId="77777777" w:rsidR="00A9434A" w:rsidRPr="00104E75" w:rsidRDefault="00A9434A" w:rsidP="00A9434A">
            <w:pPr>
              <w:autoSpaceDE/>
              <w:autoSpaceDN/>
              <w:spacing w:before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 xml:space="preserve">Sanitizing Solution </w:t>
            </w:r>
            <w:r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 xml:space="preserve">and </w:t>
            </w:r>
            <w:r w:rsidRPr="005C50FB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Wiping Cloths</w:t>
            </w: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 xml:space="preserve">                 </w:t>
            </w:r>
          </w:p>
          <w:p w14:paraId="33536C4E" w14:textId="77777777" w:rsidR="00A9434A" w:rsidRPr="00104E75" w:rsidRDefault="00A9434A" w:rsidP="00A9434A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Bleach is most common</w:t>
            </w:r>
          </w:p>
        </w:tc>
      </w:tr>
      <w:tr w:rsidR="00A9434A" w:rsidRPr="00104E75" w14:paraId="22D345A7" w14:textId="77777777" w:rsidTr="00A9434A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-127832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0B5724D2" w14:textId="77777777" w:rsidR="00A9434A" w:rsidRPr="00104E75" w:rsidRDefault="00A9434A" w:rsidP="00A9434A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4803" w:type="dxa"/>
          </w:tcPr>
          <w:p w14:paraId="292C4802" w14:textId="77777777" w:rsidR="00A9434A" w:rsidRPr="00104E75" w:rsidRDefault="00A9434A" w:rsidP="00A9434A">
            <w:pPr>
              <w:autoSpaceDE/>
              <w:autoSpaceDN/>
              <w:spacing w:before="60"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Test Strips for Sanitizer Solution</w:t>
            </w: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A9434A" w:rsidRPr="00104E75" w14:paraId="314FAD2B" w14:textId="77777777" w:rsidTr="00A9434A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-163116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1E23D1BD" w14:textId="77777777" w:rsidR="00A9434A" w:rsidRPr="00104E75" w:rsidRDefault="00A9434A" w:rsidP="00A9434A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4803" w:type="dxa"/>
          </w:tcPr>
          <w:p w14:paraId="5F3210BB" w14:textId="77777777" w:rsidR="00A9434A" w:rsidRPr="00104E75" w:rsidRDefault="00A9434A" w:rsidP="00A9434A">
            <w:pPr>
              <w:autoSpaceDE/>
              <w:autoSpaceDN/>
              <w:spacing w:before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Food Thermometer</w:t>
            </w:r>
          </w:p>
          <w:p w14:paraId="1EB8C44E" w14:textId="77777777" w:rsidR="00A9434A" w:rsidRPr="00104E75" w:rsidRDefault="00A9434A" w:rsidP="00A9434A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For measuring internal temperature</w:t>
            </w:r>
          </w:p>
        </w:tc>
      </w:tr>
      <w:tr w:rsidR="00A9434A" w:rsidRPr="00104E75" w14:paraId="2B73B3AD" w14:textId="77777777" w:rsidTr="00A9434A">
        <w:sdt>
          <w:sdtPr>
            <w:rPr>
              <w:rFonts w:asciiTheme="minorHAnsi" w:eastAsiaTheme="minorHAnsi" w:hAnsiTheme="minorHAnsi" w:cstheme="minorBidi"/>
              <w:b/>
              <w:bCs/>
              <w:color w:val="4C94D8" w:themeColor="text2" w:themeTint="80"/>
              <w:kern w:val="2"/>
              <w:sz w:val="20"/>
              <w:szCs w:val="20"/>
              <w14:ligatures w14:val="standardContextual"/>
            </w:rPr>
            <w:id w:val="131252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</w:tcPr>
              <w:p w14:paraId="58B31360" w14:textId="77777777" w:rsidR="00A9434A" w:rsidRPr="00104E75" w:rsidRDefault="00A9434A" w:rsidP="00A9434A">
                <w:pPr>
                  <w:widowControl/>
                  <w:autoSpaceDE/>
                  <w:autoSpaceDN/>
                  <w:spacing w:before="60" w:after="60"/>
                  <w:rPr>
                    <w:rFonts w:asciiTheme="minorHAnsi" w:eastAsiaTheme="minorHAnsi" w:hAnsiTheme="minorHAnsi" w:cstheme="minorBidi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</w:pPr>
                <w:r w:rsidRPr="00104E75">
                  <w:rPr>
                    <w:rFonts w:asciiTheme="minorHAnsi" w:eastAsiaTheme="minorHAnsi" w:hAnsiTheme="minorHAnsi" w:cstheme="minorBidi" w:hint="eastAsia"/>
                    <w:b/>
                    <w:bCs/>
                    <w:color w:val="4C94D8" w:themeColor="text2" w:themeTint="8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tc>
          <w:tcPr>
            <w:tcW w:w="4803" w:type="dxa"/>
          </w:tcPr>
          <w:p w14:paraId="68FB3206" w14:textId="77777777" w:rsidR="00A9434A" w:rsidRPr="00104E75" w:rsidRDefault="00A9434A" w:rsidP="00A9434A">
            <w:pPr>
              <w:autoSpaceDE/>
              <w:autoSpaceDN/>
              <w:spacing w:before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Gloves or Other Barriers</w:t>
            </w:r>
          </w:p>
          <w:p w14:paraId="07BAFC74" w14:textId="77777777" w:rsidR="00A9434A" w:rsidRPr="00104E75" w:rsidRDefault="00A9434A" w:rsidP="00A9434A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To prevent bare-hand contact with ready to eat foods</w:t>
            </w:r>
          </w:p>
        </w:tc>
      </w:tr>
      <w:tr w:rsidR="00A9434A" w:rsidRPr="00104E75" w14:paraId="2FEC929F" w14:textId="77777777" w:rsidTr="00A9434A">
        <w:tc>
          <w:tcPr>
            <w:tcW w:w="417" w:type="dxa"/>
          </w:tcPr>
          <w:p w14:paraId="10C0BCE8" w14:textId="77777777" w:rsidR="00A9434A" w:rsidRPr="00104E75" w:rsidRDefault="00DA730E" w:rsidP="00A9434A">
            <w:pPr>
              <w:widowControl/>
              <w:autoSpaceDE/>
              <w:autoSpaceDN/>
              <w:spacing w:before="60" w:after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theme="minorBidi"/>
                  <w:b/>
                  <w:bCs/>
                  <w:color w:val="4C94D8" w:themeColor="text2" w:themeTint="80"/>
                  <w:kern w:val="2"/>
                  <w:sz w:val="20"/>
                  <w:szCs w:val="20"/>
                  <w14:ligatures w14:val="standardContextual"/>
                </w:rPr>
                <w:id w:val="14377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 w:rsidR="00A9434A" w:rsidRPr="00104E75">
              <w:rPr>
                <w:rFonts w:ascii="MS Gothic" w:eastAsia="MS Gothic" w:hAnsi="MS Gothic" w:cstheme="minorBidi" w:hint="eastAsia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☐</w:t>
            </w:r>
          </w:p>
        </w:tc>
        <w:tc>
          <w:tcPr>
            <w:tcW w:w="4803" w:type="dxa"/>
          </w:tcPr>
          <w:p w14:paraId="4D1BC794" w14:textId="77777777" w:rsidR="00A9434A" w:rsidRPr="00104E75" w:rsidRDefault="00A9434A" w:rsidP="00A9434A">
            <w:pPr>
              <w:autoSpaceDE/>
              <w:autoSpaceDN/>
              <w:spacing w:before="60"/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b/>
                <w:b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  <w:t>Ice</w:t>
            </w:r>
          </w:p>
          <w:p w14:paraId="3DC4548E" w14:textId="77777777" w:rsidR="00A9434A" w:rsidRPr="00104E75" w:rsidRDefault="00A9434A" w:rsidP="00A9434A">
            <w:pPr>
              <w:autoSpaceDE/>
              <w:autoSpaceDN/>
              <w:spacing w:after="60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4C94D8" w:themeColor="text2" w:themeTint="80"/>
                <w:kern w:val="2"/>
                <w:sz w:val="20"/>
                <w:szCs w:val="20"/>
                <w14:ligatures w14:val="standardContextual"/>
              </w:rPr>
            </w:pPr>
            <w:r w:rsidRPr="00104E75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Ice is from an approved source or commercially made and not from home</w:t>
            </w:r>
          </w:p>
        </w:tc>
      </w:tr>
    </w:tbl>
    <w:p w14:paraId="1BF3E4F8" w14:textId="77777777" w:rsidR="00D4417F" w:rsidRPr="00D4417F" w:rsidRDefault="00D4417F" w:rsidP="00D4417F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625C1C0F" w14:textId="02C6AF83" w:rsidR="00AE28AD" w:rsidRPr="00AE28AD" w:rsidRDefault="00AE28AD" w:rsidP="00F72313">
      <w:pPr>
        <w:tabs>
          <w:tab w:val="left" w:pos="1866"/>
        </w:tabs>
        <w:rPr>
          <w:sz w:val="48"/>
          <w:szCs w:val="48"/>
        </w:rPr>
      </w:pPr>
    </w:p>
    <w:sectPr w:rsidR="00AE28AD" w:rsidRPr="00AE28AD" w:rsidSect="00CB1055">
      <w:headerReference w:type="first" r:id="rId12"/>
      <w:footerReference w:type="first" r:id="rId13"/>
      <w:pgSz w:w="12240" w:h="15840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A214" w14:textId="77777777" w:rsidR="00E128C7" w:rsidRDefault="00E128C7" w:rsidP="00CD6C40">
      <w:r>
        <w:separator/>
      </w:r>
    </w:p>
  </w:endnote>
  <w:endnote w:type="continuationSeparator" w:id="0">
    <w:p w14:paraId="1B96C995" w14:textId="77777777" w:rsidR="00E128C7" w:rsidRDefault="00E128C7" w:rsidP="00C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3C2A" w14:textId="572EC467" w:rsidR="002D1CA4" w:rsidRPr="00845841" w:rsidRDefault="00AE28AD">
    <w:pPr>
      <w:pStyle w:val="Footer"/>
      <w:rPr>
        <w:sz w:val="20"/>
        <w:szCs w:val="20"/>
      </w:rPr>
    </w:pPr>
    <w:r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83187AC" wp14:editId="2BA65A55">
              <wp:simplePos x="0" y="0"/>
              <wp:positionH relativeFrom="column">
                <wp:posOffset>3733800</wp:posOffset>
              </wp:positionH>
              <wp:positionV relativeFrom="paragraph">
                <wp:posOffset>226695</wp:posOffset>
              </wp:positionV>
              <wp:extent cx="3204376" cy="337820"/>
              <wp:effectExtent l="0" t="0" r="0" b="0"/>
              <wp:wrapNone/>
              <wp:docPr id="183913726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376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53353" w14:textId="77777777" w:rsidR="00AE28AD" w:rsidRDefault="00AE28AD" w:rsidP="00AE28AD">
                          <w:pPr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Created by the American Indian Health Commission 6-24-25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3187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4pt;margin-top:17.85pt;width:252.3pt;height:26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" stroked="f">
              <v:textbox style="mso-fit-shape-to-text:t">
                <w:txbxContent>
                  <w:p w14:paraId="3D253353" w14:textId="77777777" w:rsidR="00AE28AD" w:rsidRDefault="00AE28AD" w:rsidP="00AE28AD">
                    <w:pPr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  <w:t>Created by the American Indian Health Commission 6-24-25</w:t>
                    </w:r>
                  </w:p>
                </w:txbxContent>
              </v:textbox>
            </v:shape>
          </w:pict>
        </mc:Fallback>
      </mc:AlternateContent>
    </w:r>
    <w:r w:rsidR="00845841">
      <w:rPr>
        <w:sz w:val="20"/>
        <w:szCs w:val="20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C2D5" w14:textId="77777777" w:rsidR="00E128C7" w:rsidRDefault="00E128C7" w:rsidP="00CD6C40">
      <w:r>
        <w:separator/>
      </w:r>
    </w:p>
  </w:footnote>
  <w:footnote w:type="continuationSeparator" w:id="0">
    <w:p w14:paraId="4A5784B3" w14:textId="77777777" w:rsidR="00E128C7" w:rsidRDefault="00E128C7" w:rsidP="00CD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A7A9" w14:textId="1093744A" w:rsidR="000E11EA" w:rsidRDefault="00AC405D">
    <w:pPr>
      <w:pStyle w:val="Header"/>
    </w:pPr>
    <w:r w:rsidRPr="00732697">
      <w:rPr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8480" behindDoc="0" locked="0" layoutInCell="1" allowOverlap="1" wp14:anchorId="531B0966" wp14:editId="1AC1BD89">
          <wp:simplePos x="0" y="0"/>
          <wp:positionH relativeFrom="column">
            <wp:posOffset>563880</wp:posOffset>
          </wp:positionH>
          <wp:positionV relativeFrom="paragraph">
            <wp:posOffset>-218440</wp:posOffset>
          </wp:positionV>
          <wp:extent cx="2171700" cy="440690"/>
          <wp:effectExtent l="0" t="0" r="0" b="0"/>
          <wp:wrapNone/>
          <wp:docPr id="209137678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197" w:rsidRPr="00CB1AFB"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804D1F1" wp14:editId="39514D38">
              <wp:simplePos x="0" y="0"/>
              <wp:positionH relativeFrom="column">
                <wp:posOffset>563880</wp:posOffset>
              </wp:positionH>
              <wp:positionV relativeFrom="paragraph">
                <wp:posOffset>-190500</wp:posOffset>
              </wp:positionV>
              <wp:extent cx="2076450" cy="520065"/>
              <wp:effectExtent l="0" t="0" r="0" b="0"/>
              <wp:wrapNone/>
              <wp:docPr id="5653675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520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F0F53" w14:textId="77777777" w:rsidR="00FC54B2" w:rsidRDefault="000E11EA" w:rsidP="000E11EA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F7CD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INSERT YOUR </w:t>
                          </w:r>
                        </w:p>
                        <w:p w14:paraId="59CB85C6" w14:textId="05F08230" w:rsidR="000E11EA" w:rsidRPr="001F7CD7" w:rsidRDefault="000E11EA" w:rsidP="000E11EA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F7CD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GOVERNMENT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4D1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4pt;margin-top:-15pt;width:163.5pt;height:40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" filled="f" stroked="f">
              <v:textbox>
                <w:txbxContent>
                  <w:p w14:paraId="76BF0F53" w14:textId="77777777" w:rsidR="00FC54B2" w:rsidRDefault="000E11EA" w:rsidP="000E11EA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1F7CD7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INSERT YOUR </w:t>
                    </w:r>
                  </w:p>
                  <w:p w14:paraId="59CB85C6" w14:textId="05F08230" w:rsidR="000E11EA" w:rsidRPr="001F7CD7" w:rsidRDefault="000E11EA" w:rsidP="000E11EA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1F7CD7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GOVERNMENT LOGO HERE</w:t>
                    </w:r>
                  </w:p>
                </w:txbxContent>
              </v:textbox>
            </v:shape>
          </w:pict>
        </mc:Fallback>
      </mc:AlternateContent>
    </w:r>
    <w:r w:rsidR="0009319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55ED07" wp14:editId="1164AEF2">
              <wp:simplePos x="0" y="0"/>
              <wp:positionH relativeFrom="column">
                <wp:posOffset>144780</wp:posOffset>
              </wp:positionH>
              <wp:positionV relativeFrom="paragraph">
                <wp:posOffset>-466726</wp:posOffset>
              </wp:positionV>
              <wp:extent cx="7010400" cy="729615"/>
              <wp:effectExtent l="0" t="0" r="0" b="0"/>
              <wp:wrapNone/>
              <wp:docPr id="31726272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7296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8D856" id="Rectangle 2" o:spid="_x0000_s1026" style="position:absolute;margin-left:11.4pt;margin-top:-36.75pt;width:552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" fillcolor="#215e99 [2431]" stroked="f" strokeweight="1pt"/>
          </w:pict>
        </mc:Fallback>
      </mc:AlternateContent>
    </w:r>
    <w:r w:rsidR="000E11E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53FAE3" wp14:editId="789A1580">
              <wp:simplePos x="0" y="0"/>
              <wp:positionH relativeFrom="column">
                <wp:posOffset>3394710</wp:posOffset>
              </wp:positionH>
              <wp:positionV relativeFrom="paragraph">
                <wp:posOffset>-304800</wp:posOffset>
              </wp:positionV>
              <wp:extent cx="4640580" cy="1404620"/>
              <wp:effectExtent l="0" t="0" r="0" b="0"/>
              <wp:wrapNone/>
              <wp:docPr id="18889976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05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3C98C" w14:textId="77777777" w:rsidR="000E11EA" w:rsidRDefault="000E11EA" w:rsidP="000E11EA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43C4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Temporary Food Establishment </w:t>
                          </w:r>
                        </w:p>
                        <w:p w14:paraId="5077E0D1" w14:textId="77777777" w:rsidR="000E11EA" w:rsidRPr="00D43C4E" w:rsidRDefault="000E11EA" w:rsidP="000E11EA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Safety </w:t>
                          </w:r>
                          <w:r w:rsidRPr="00D43C4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53FAE3" id="_x0000_s1027" type="#_x0000_t202" style="position:absolute;margin-left:267.3pt;margin-top:-24pt;width:365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xN/AEAANU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" filled="f" stroked="f">
              <v:textbox style="mso-fit-shape-to-text:t">
                <w:txbxContent>
                  <w:p w14:paraId="32A3C98C" w14:textId="77777777" w:rsidR="000E11EA" w:rsidRDefault="000E11EA" w:rsidP="000E11EA">
                    <w:p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D43C4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Temporary Food Establishment </w:t>
                    </w:r>
                  </w:p>
                  <w:p w14:paraId="5077E0D1" w14:textId="77777777" w:rsidR="000E11EA" w:rsidRPr="00D43C4E" w:rsidRDefault="000E11EA" w:rsidP="000E11EA">
                    <w:p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Safety </w:t>
                    </w:r>
                    <w:r w:rsidRPr="00D43C4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E35E9"/>
    <w:multiLevelType w:val="hybridMultilevel"/>
    <w:tmpl w:val="B5A0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86CB9"/>
    <w:multiLevelType w:val="hybridMultilevel"/>
    <w:tmpl w:val="D586FD24"/>
    <w:lvl w:ilvl="0" w:tplc="B65A2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BF4E1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1882">
    <w:abstractNumId w:val="1"/>
  </w:num>
  <w:num w:numId="2" w16cid:durableId="188366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0"/>
    <w:rsid w:val="0000071A"/>
    <w:rsid w:val="00001DC5"/>
    <w:rsid w:val="00012576"/>
    <w:rsid w:val="000352BF"/>
    <w:rsid w:val="00050A56"/>
    <w:rsid w:val="0005162F"/>
    <w:rsid w:val="00067363"/>
    <w:rsid w:val="00070F79"/>
    <w:rsid w:val="000833D4"/>
    <w:rsid w:val="00093197"/>
    <w:rsid w:val="00094F3F"/>
    <w:rsid w:val="00095FCC"/>
    <w:rsid w:val="000A332B"/>
    <w:rsid w:val="000B54FC"/>
    <w:rsid w:val="000C3EC0"/>
    <w:rsid w:val="000D647F"/>
    <w:rsid w:val="000E11EA"/>
    <w:rsid w:val="000F46A9"/>
    <w:rsid w:val="000F58DE"/>
    <w:rsid w:val="001038FE"/>
    <w:rsid w:val="00104E75"/>
    <w:rsid w:val="001130F3"/>
    <w:rsid w:val="00113A1E"/>
    <w:rsid w:val="0013461C"/>
    <w:rsid w:val="00147D79"/>
    <w:rsid w:val="001569B7"/>
    <w:rsid w:val="00174E3D"/>
    <w:rsid w:val="00190E20"/>
    <w:rsid w:val="001A7742"/>
    <w:rsid w:val="001B3467"/>
    <w:rsid w:val="001D47FC"/>
    <w:rsid w:val="001D79FA"/>
    <w:rsid w:val="001E63B1"/>
    <w:rsid w:val="001F6E60"/>
    <w:rsid w:val="001F7CD7"/>
    <w:rsid w:val="0020229B"/>
    <w:rsid w:val="00207366"/>
    <w:rsid w:val="00207D1C"/>
    <w:rsid w:val="002216EE"/>
    <w:rsid w:val="00230CE2"/>
    <w:rsid w:val="00231888"/>
    <w:rsid w:val="002404EC"/>
    <w:rsid w:val="00262773"/>
    <w:rsid w:val="00263DE7"/>
    <w:rsid w:val="00283EAE"/>
    <w:rsid w:val="002D1CA4"/>
    <w:rsid w:val="002D6811"/>
    <w:rsid w:val="002E4478"/>
    <w:rsid w:val="002E51EA"/>
    <w:rsid w:val="00305414"/>
    <w:rsid w:val="00320403"/>
    <w:rsid w:val="00320979"/>
    <w:rsid w:val="0033081D"/>
    <w:rsid w:val="00355CD2"/>
    <w:rsid w:val="00360052"/>
    <w:rsid w:val="00360E4B"/>
    <w:rsid w:val="003613FB"/>
    <w:rsid w:val="0036651E"/>
    <w:rsid w:val="00370632"/>
    <w:rsid w:val="00391CFD"/>
    <w:rsid w:val="00393620"/>
    <w:rsid w:val="00396B26"/>
    <w:rsid w:val="003F306A"/>
    <w:rsid w:val="00437193"/>
    <w:rsid w:val="00442B29"/>
    <w:rsid w:val="004455DF"/>
    <w:rsid w:val="00445D68"/>
    <w:rsid w:val="0045266E"/>
    <w:rsid w:val="00456D26"/>
    <w:rsid w:val="00462955"/>
    <w:rsid w:val="00494AE4"/>
    <w:rsid w:val="004B2BB5"/>
    <w:rsid w:val="004D2E59"/>
    <w:rsid w:val="0053493A"/>
    <w:rsid w:val="00556BB2"/>
    <w:rsid w:val="00580E5D"/>
    <w:rsid w:val="005B57C5"/>
    <w:rsid w:val="005C50FB"/>
    <w:rsid w:val="005E25A4"/>
    <w:rsid w:val="0060233D"/>
    <w:rsid w:val="00610322"/>
    <w:rsid w:val="00615833"/>
    <w:rsid w:val="00620EC6"/>
    <w:rsid w:val="00621ED0"/>
    <w:rsid w:val="0062763E"/>
    <w:rsid w:val="00685918"/>
    <w:rsid w:val="00690B08"/>
    <w:rsid w:val="00690B58"/>
    <w:rsid w:val="006A2E61"/>
    <w:rsid w:val="006B7267"/>
    <w:rsid w:val="006C0E26"/>
    <w:rsid w:val="00713CFF"/>
    <w:rsid w:val="00715409"/>
    <w:rsid w:val="00716000"/>
    <w:rsid w:val="00732697"/>
    <w:rsid w:val="00732E78"/>
    <w:rsid w:val="00796266"/>
    <w:rsid w:val="007963A2"/>
    <w:rsid w:val="007B0B9A"/>
    <w:rsid w:val="007D6EE0"/>
    <w:rsid w:val="007F059A"/>
    <w:rsid w:val="007F0DEF"/>
    <w:rsid w:val="008070CC"/>
    <w:rsid w:val="00824B78"/>
    <w:rsid w:val="0083210B"/>
    <w:rsid w:val="00845008"/>
    <w:rsid w:val="00845841"/>
    <w:rsid w:val="00847F43"/>
    <w:rsid w:val="00863915"/>
    <w:rsid w:val="00864CE0"/>
    <w:rsid w:val="008807BE"/>
    <w:rsid w:val="00894035"/>
    <w:rsid w:val="008962A4"/>
    <w:rsid w:val="008C0A58"/>
    <w:rsid w:val="008D1F9D"/>
    <w:rsid w:val="008E7A13"/>
    <w:rsid w:val="008F1CF3"/>
    <w:rsid w:val="00920239"/>
    <w:rsid w:val="00942D87"/>
    <w:rsid w:val="00961066"/>
    <w:rsid w:val="0096681A"/>
    <w:rsid w:val="009B3084"/>
    <w:rsid w:val="009B3AA2"/>
    <w:rsid w:val="009C34C8"/>
    <w:rsid w:val="009C6E73"/>
    <w:rsid w:val="009D32F1"/>
    <w:rsid w:val="009E6B97"/>
    <w:rsid w:val="009F6C43"/>
    <w:rsid w:val="00A2218D"/>
    <w:rsid w:val="00A742FE"/>
    <w:rsid w:val="00A9434A"/>
    <w:rsid w:val="00AB0FD5"/>
    <w:rsid w:val="00AC405D"/>
    <w:rsid w:val="00AC68A6"/>
    <w:rsid w:val="00AD08BC"/>
    <w:rsid w:val="00AE28AD"/>
    <w:rsid w:val="00B17B5E"/>
    <w:rsid w:val="00B3356F"/>
    <w:rsid w:val="00B34314"/>
    <w:rsid w:val="00B40D0E"/>
    <w:rsid w:val="00B45E63"/>
    <w:rsid w:val="00BA41B2"/>
    <w:rsid w:val="00BA5DF8"/>
    <w:rsid w:val="00BD34C6"/>
    <w:rsid w:val="00C07BA3"/>
    <w:rsid w:val="00C118F2"/>
    <w:rsid w:val="00C31CA8"/>
    <w:rsid w:val="00C80AD0"/>
    <w:rsid w:val="00C8648B"/>
    <w:rsid w:val="00CB1055"/>
    <w:rsid w:val="00CB650E"/>
    <w:rsid w:val="00CD6C40"/>
    <w:rsid w:val="00CD70FD"/>
    <w:rsid w:val="00CE7167"/>
    <w:rsid w:val="00CF2B7A"/>
    <w:rsid w:val="00CF351D"/>
    <w:rsid w:val="00D009F1"/>
    <w:rsid w:val="00D1647E"/>
    <w:rsid w:val="00D227EF"/>
    <w:rsid w:val="00D322F5"/>
    <w:rsid w:val="00D4417F"/>
    <w:rsid w:val="00D47FD4"/>
    <w:rsid w:val="00D63186"/>
    <w:rsid w:val="00D67D6C"/>
    <w:rsid w:val="00D757E1"/>
    <w:rsid w:val="00D94615"/>
    <w:rsid w:val="00DA730E"/>
    <w:rsid w:val="00DB191A"/>
    <w:rsid w:val="00DB51D6"/>
    <w:rsid w:val="00DC44C5"/>
    <w:rsid w:val="00DC7B18"/>
    <w:rsid w:val="00DD0EC8"/>
    <w:rsid w:val="00DE1176"/>
    <w:rsid w:val="00DE684A"/>
    <w:rsid w:val="00DF7457"/>
    <w:rsid w:val="00E00B0C"/>
    <w:rsid w:val="00E128C7"/>
    <w:rsid w:val="00E20362"/>
    <w:rsid w:val="00E50EA7"/>
    <w:rsid w:val="00E56C2E"/>
    <w:rsid w:val="00E64539"/>
    <w:rsid w:val="00E71E62"/>
    <w:rsid w:val="00E7768A"/>
    <w:rsid w:val="00E84D04"/>
    <w:rsid w:val="00E94538"/>
    <w:rsid w:val="00EC25F3"/>
    <w:rsid w:val="00F23139"/>
    <w:rsid w:val="00F24636"/>
    <w:rsid w:val="00F41081"/>
    <w:rsid w:val="00F56CA5"/>
    <w:rsid w:val="00F72313"/>
    <w:rsid w:val="00F72395"/>
    <w:rsid w:val="00F76A46"/>
    <w:rsid w:val="00F866D0"/>
    <w:rsid w:val="00F93F68"/>
    <w:rsid w:val="00FA2F7A"/>
    <w:rsid w:val="00FB45EE"/>
    <w:rsid w:val="00FC0A43"/>
    <w:rsid w:val="00FC54B2"/>
    <w:rsid w:val="00FC726B"/>
    <w:rsid w:val="00FD732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D19C2"/>
  <w15:chartTrackingRefBased/>
  <w15:docId w15:val="{A63755C4-13BB-4289-B27D-80A87FA0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C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C40"/>
  </w:style>
  <w:style w:type="paragraph" w:styleId="Footer">
    <w:name w:val="footer"/>
    <w:basedOn w:val="Normal"/>
    <w:link w:val="FooterChar"/>
    <w:uiPriority w:val="99"/>
    <w:unhideWhenUsed/>
    <w:rsid w:val="00CD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C40"/>
  </w:style>
  <w:style w:type="table" w:styleId="TableGrid">
    <w:name w:val="Table Grid"/>
    <w:basedOn w:val="TableNormal"/>
    <w:uiPriority w:val="39"/>
    <w:rsid w:val="0039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7193"/>
    <w:rPr>
      <w:rFonts w:ascii="Arial Narrow" w:eastAsia="Arial Narrow" w:hAnsi="Arial Narrow" w:cs="Arial Narrow"/>
    </w:rPr>
  </w:style>
  <w:style w:type="paragraph" w:styleId="BodyText">
    <w:name w:val="Body Text"/>
    <w:basedOn w:val="Normal"/>
    <w:link w:val="BodyTextChar"/>
    <w:uiPriority w:val="1"/>
    <w:qFormat/>
    <w:rsid w:val="00847F43"/>
    <w:pPr>
      <w:ind w:left="67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47F43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21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6E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6EE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7bb2d-cb01-4217-8301-8ef493f10688" xsi:nil="true"/>
    <lcf76f155ced4ddcb4097134ff3c332f xmlns="35700616-47d9-47d3-a9cf-65dd5fd52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0874ACC644DB1D8EBF0E981351B" ma:contentTypeVersion="15" ma:contentTypeDescription="Create a new document." ma:contentTypeScope="" ma:versionID="075df1dd14be6c330875747e6a227f50">
  <xsd:schema xmlns:xsd="http://www.w3.org/2001/XMLSchema" xmlns:xs="http://www.w3.org/2001/XMLSchema" xmlns:p="http://schemas.microsoft.com/office/2006/metadata/properties" xmlns:ns2="35700616-47d9-47d3-a9cf-65dd5fd5225f" xmlns:ns3="39e7bb2d-cb01-4217-8301-8ef493f10688" targetNamespace="http://schemas.microsoft.com/office/2006/metadata/properties" ma:root="true" ma:fieldsID="727751144226ec52391bdf98ded83ac6" ns2:_="" ns3:_="">
    <xsd:import namespace="35700616-47d9-47d3-a9cf-65dd5fd5225f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0616-47d9-47d3-a9cf-65dd5fd5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5167D-DC25-4D71-8837-6763850FE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9A1F6-6880-4258-9C92-5F13BDF02DA4}">
  <ds:schemaRefs>
    <ds:schemaRef ds:uri="http://schemas.microsoft.com/office/2006/metadata/properties"/>
    <ds:schemaRef ds:uri="http://schemas.microsoft.com/office/infopath/2007/PartnerControls"/>
    <ds:schemaRef ds:uri="39e7bb2d-cb01-4217-8301-8ef493f10688"/>
    <ds:schemaRef ds:uri="35700616-47d9-47d3-a9cf-65dd5fd5225f"/>
  </ds:schemaRefs>
</ds:datastoreItem>
</file>

<file path=customXml/itemProps3.xml><?xml version="1.0" encoding="utf-8"?>
<ds:datastoreItem xmlns:ds="http://schemas.openxmlformats.org/officeDocument/2006/customXml" ds:itemID="{CCC97EE1-4683-4669-90D7-5946C9B20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0616-47d9-47d3-a9cf-65dd5fd5225f"/>
    <ds:schemaRef ds:uri="39e7bb2d-cb01-4217-8301-8ef493f10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Erb</dc:creator>
  <cp:keywords/>
  <dc:description/>
  <cp:lastModifiedBy>Heather Erb</cp:lastModifiedBy>
  <cp:revision>56</cp:revision>
  <cp:lastPrinted>2025-06-25T18:11:00Z</cp:lastPrinted>
  <dcterms:created xsi:type="dcterms:W3CDTF">2025-06-24T16:24:00Z</dcterms:created>
  <dcterms:modified xsi:type="dcterms:W3CDTF">2025-06-26T02:29:00Z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0x0101001D6750874ACC644DB1D8EBF0E981351B</vt:lpwstr>
  </property>
  <property fmtid="{D5CDD505-2E9C-101B-9397-08002B2CF9AE}" pid="3" name="MediaServiceImageTags">
    <vt:lpwstr/>
  </property>
</Properties>
</file>